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E5" w:rsidRPr="005F6217" w:rsidRDefault="006033E5" w:rsidP="00974F1B">
      <w:pPr>
        <w:jc w:val="center"/>
        <w:rPr>
          <w:rFonts w:cs="Arial"/>
          <w:b/>
          <w:sz w:val="48"/>
          <w:szCs w:val="48"/>
        </w:rPr>
      </w:pPr>
      <w:r w:rsidRPr="005F6217">
        <w:rPr>
          <w:rFonts w:cs="Arial"/>
          <w:b/>
          <w:sz w:val="48"/>
          <w:szCs w:val="48"/>
        </w:rPr>
        <w:t>GOBIERNO DEL ESTADO DE CHIHUAHUA</w:t>
      </w:r>
    </w:p>
    <w:p w:rsidR="006033E5" w:rsidRDefault="006033E5" w:rsidP="006033E5">
      <w:pPr>
        <w:jc w:val="center"/>
        <w:rPr>
          <w:rFonts w:cs="Arial"/>
          <w:b/>
          <w:sz w:val="48"/>
          <w:szCs w:val="48"/>
        </w:rPr>
      </w:pPr>
      <w:r w:rsidRPr="005F6217">
        <w:rPr>
          <w:rFonts w:cs="Arial"/>
          <w:b/>
          <w:sz w:val="48"/>
          <w:szCs w:val="48"/>
        </w:rPr>
        <w:t>DEUDA PÚBLICA</w:t>
      </w:r>
    </w:p>
    <w:p w:rsidR="005F6217" w:rsidRPr="005F6217" w:rsidRDefault="005F6217" w:rsidP="006033E5">
      <w:pPr>
        <w:jc w:val="center"/>
        <w:rPr>
          <w:rFonts w:cs="Arial"/>
          <w:b/>
          <w:sz w:val="48"/>
          <w:szCs w:val="48"/>
        </w:rPr>
      </w:pPr>
    </w:p>
    <w:p w:rsidR="006033E5" w:rsidRPr="005F6217" w:rsidRDefault="006033E5" w:rsidP="006033E5">
      <w:pPr>
        <w:jc w:val="both"/>
        <w:rPr>
          <w:rFonts w:cs="Arial"/>
          <w:sz w:val="32"/>
          <w:szCs w:val="32"/>
        </w:rPr>
      </w:pPr>
      <w:r w:rsidRPr="005F6217">
        <w:rPr>
          <w:rFonts w:cs="Arial"/>
          <w:sz w:val="32"/>
          <w:szCs w:val="32"/>
        </w:rPr>
        <w:t xml:space="preserve">La deuda consolidada del Estado de Chihuahua al 31 de diciembre de 2017 ascendió a 49 mil 672 millones de pesos la cual se compuso de acuerdo a lo siguiente: Deuda pública directa de largo plazo por un saldo de 20 mil 247 millones de pesos, compuesta por diez créditos reestructurados y contratados con la banca comercial los cuales de acuerdo al artículo 3º de la Ley de Deuda Pública para el Estado de Chihuahua y sus Municipios, tuvieron como objeto la inversión pública productiva, dicha deuda pública directa, está integrada por financiamientos que fueron contratados con la Banca Comercial, a plazos máximos de hasta veinte años, con un servicio mensual de la deuda con amortizaciones crecientes y pagos de los intereses en función de la TIIE 28 más una sobretasa variable de acuerdo a la calificación crediticia otorgada por dos de las agencias calificadoras de mayor prestigio. </w:t>
      </w:r>
    </w:p>
    <w:p w:rsidR="0003496D" w:rsidRDefault="0003496D" w:rsidP="006033E5">
      <w:pPr>
        <w:jc w:val="both"/>
        <w:rPr>
          <w:rFonts w:cs="Arial"/>
          <w:sz w:val="32"/>
          <w:szCs w:val="32"/>
        </w:rPr>
      </w:pPr>
    </w:p>
    <w:p w:rsidR="0003496D" w:rsidRDefault="0003496D" w:rsidP="006033E5">
      <w:pPr>
        <w:jc w:val="both"/>
        <w:rPr>
          <w:rFonts w:cs="Arial"/>
          <w:sz w:val="32"/>
          <w:szCs w:val="32"/>
        </w:rPr>
      </w:pPr>
    </w:p>
    <w:p w:rsidR="0003496D" w:rsidRDefault="0003496D" w:rsidP="006033E5">
      <w:pPr>
        <w:jc w:val="both"/>
        <w:rPr>
          <w:rFonts w:cs="Arial"/>
          <w:sz w:val="32"/>
          <w:szCs w:val="32"/>
        </w:rPr>
      </w:pPr>
    </w:p>
    <w:p w:rsidR="0003496D" w:rsidRDefault="0003496D" w:rsidP="006033E5">
      <w:pPr>
        <w:jc w:val="both"/>
        <w:rPr>
          <w:rFonts w:cs="Arial"/>
          <w:sz w:val="32"/>
          <w:szCs w:val="32"/>
        </w:rPr>
      </w:pPr>
    </w:p>
    <w:p w:rsidR="006033E5" w:rsidRPr="005F6217" w:rsidRDefault="006033E5" w:rsidP="006033E5">
      <w:pPr>
        <w:jc w:val="both"/>
        <w:rPr>
          <w:rFonts w:cs="Arial"/>
          <w:sz w:val="32"/>
          <w:szCs w:val="32"/>
        </w:rPr>
      </w:pPr>
      <w:bookmarkStart w:id="0" w:name="_GoBack"/>
      <w:bookmarkEnd w:id="0"/>
      <w:r w:rsidRPr="005F6217">
        <w:rPr>
          <w:rFonts w:cs="Arial"/>
          <w:sz w:val="32"/>
          <w:szCs w:val="32"/>
        </w:rPr>
        <w:t xml:space="preserve">Cuatro financiamientos contratados con el Banco Nacional de Obras y Servicios Públicos, S.N.C, Institución de Banca de Desarrollo; bajo la modalidad de Bono Cupón Cero, cuya fuente de pago vendría a ser precisamente el importe o valor de rendición del mencionado Cupón Cero, pagando únicamente el Gobierno del Estado los intereses correspondientes del crédito obtenido, a un plazo de veinte años, los cuales representan un saldo por 2 mil 888 millones de pesos. </w:t>
      </w:r>
    </w:p>
    <w:p w:rsidR="006033E5" w:rsidRPr="005F6217" w:rsidRDefault="006033E5" w:rsidP="006033E5">
      <w:pPr>
        <w:jc w:val="both"/>
        <w:rPr>
          <w:rFonts w:cs="Arial"/>
          <w:sz w:val="32"/>
          <w:szCs w:val="32"/>
        </w:rPr>
      </w:pPr>
      <w:r w:rsidRPr="005F6217">
        <w:rPr>
          <w:rFonts w:cs="Arial"/>
          <w:sz w:val="32"/>
          <w:szCs w:val="32"/>
        </w:rPr>
        <w:t xml:space="preserve">Es importante mencionar que los empréstitos contratados bajo la modalidad del Bono Cupón Cero, debido a su estructura jurídico financiera, están catalogados por la misma Secretaría de Hacienda y Crédito Público, como Deuda sin Riesgo, pues el capital insoluto ya está asegurado con la redención de la o las inversiones estructuradas como Cupón Cero, que básicamente consiste en ir capitalizando de la mejor manera, todos los intereses que producen, sin entregar absolutamente nada de ellos a quienes son inversionistas y estimando su valor final o de redención por medio de la fórmula denominada Interés Compuesto. </w:t>
      </w:r>
    </w:p>
    <w:p w:rsidR="006033E5" w:rsidRPr="005F6217" w:rsidRDefault="006033E5" w:rsidP="006033E5">
      <w:pPr>
        <w:jc w:val="both"/>
        <w:rPr>
          <w:rFonts w:cs="Arial"/>
          <w:sz w:val="32"/>
          <w:szCs w:val="32"/>
        </w:rPr>
      </w:pPr>
      <w:r w:rsidRPr="005F6217">
        <w:rPr>
          <w:rFonts w:cs="Arial"/>
          <w:sz w:val="32"/>
          <w:szCs w:val="32"/>
        </w:rPr>
        <w:lastRenderedPageBreak/>
        <w:t xml:space="preserve">Un Financiamiento de corto plazo por 2 mil millones de pesos el cual fue contratado de acuerdo al artículo 30 de la Ley de Disciplina Financiera y a los artículos, 4to y 34 de la Ley de Deuda Pública del Estado de Chihuahua. </w:t>
      </w:r>
    </w:p>
    <w:p w:rsidR="006033E5" w:rsidRPr="005F6217" w:rsidRDefault="006033E5" w:rsidP="006033E5">
      <w:pPr>
        <w:jc w:val="both"/>
        <w:rPr>
          <w:rFonts w:cs="Arial"/>
          <w:sz w:val="32"/>
          <w:szCs w:val="32"/>
        </w:rPr>
      </w:pPr>
      <w:r w:rsidRPr="005F6217">
        <w:rPr>
          <w:rFonts w:cs="Arial"/>
          <w:sz w:val="32"/>
          <w:szCs w:val="32"/>
        </w:rPr>
        <w:t xml:space="preserve">Deuda Contingente por 509 millones contratada por la Comisión Estatal de Vivienda, Suelo e Infraestructura por lo cual el servicio de la deuda es pagado con ingresos propios del Organismo, el Estado solo participa como Deudor Solidario de dicha deuda. </w:t>
      </w:r>
    </w:p>
    <w:p w:rsidR="006033E5" w:rsidRPr="005F6217" w:rsidRDefault="006033E5" w:rsidP="006033E5">
      <w:pPr>
        <w:jc w:val="both"/>
        <w:rPr>
          <w:rFonts w:cs="Arial"/>
          <w:sz w:val="32"/>
          <w:szCs w:val="32"/>
        </w:rPr>
      </w:pPr>
      <w:r w:rsidRPr="005F6217">
        <w:rPr>
          <w:rFonts w:cs="Arial"/>
          <w:sz w:val="32"/>
          <w:szCs w:val="32"/>
        </w:rPr>
        <w:t>Una Emisión bursátil respaldada con recursos del Estado cuyo saldo representó 2 mil millones 313 mil pesos. Una Emisiones bursátiles emitidas por Fideicomisos Carreteros con un saldo de 15 mil millones 727 mil pesos y un crédito bancario con un saldo de 5 mil millones 986 mil pesos; ambos respaldados con cuotas de PEAJE, no tienen recurso en contra del Estado, es decir, sólo son pagadas y garantizadas con recursos provenientes de flujos carreteros, el saldo es actualizado después de la fecha de pago del último cupón.</w:t>
      </w:r>
    </w:p>
    <w:p w:rsidR="0063119B" w:rsidRPr="00974F1B" w:rsidRDefault="0063119B" w:rsidP="006033E5"/>
    <w:sectPr w:rsidR="0063119B" w:rsidRPr="00974F1B" w:rsidSect="0063119B">
      <w:footerReference w:type="default" r:id="rId8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BA" w:rsidRDefault="00C95FBA" w:rsidP="0063119B">
      <w:pPr>
        <w:spacing w:after="0" w:line="240" w:lineRule="auto"/>
      </w:pPr>
      <w:r>
        <w:separator/>
      </w:r>
    </w:p>
  </w:endnote>
  <w:endnote w:type="continuationSeparator" w:id="0">
    <w:p w:rsidR="00C95FBA" w:rsidRDefault="00C95FBA" w:rsidP="0063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9B" w:rsidRDefault="00A05F70">
    <w:pPr>
      <w:pStyle w:val="Piedepgina"/>
    </w:pPr>
    <w:r>
      <w:rPr>
        <w:noProof/>
        <w:lang w:eastAsia="es-MX"/>
      </w:rPr>
      <w:drawing>
        <wp:inline distT="0" distB="0" distL="0" distR="0" wp14:anchorId="3661C674" wp14:editId="600729AE">
          <wp:extent cx="1130716" cy="1006005"/>
          <wp:effectExtent l="0" t="0" r="0" b="381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i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716" cy="100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MX"/>
      </w:rPr>
      <w:t xml:space="preserve">                                                                                                                                                                                       </w:t>
    </w:r>
    <w:r>
      <w:rPr>
        <w:noProof/>
        <w:lang w:eastAsia="es-MX"/>
      </w:rPr>
      <w:drawing>
        <wp:inline distT="0" distB="0" distL="0" distR="0" wp14:anchorId="0DD6D460" wp14:editId="059E2A64">
          <wp:extent cx="1014153" cy="926869"/>
          <wp:effectExtent l="0" t="0" r="0" b="6985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oh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153" cy="926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BA" w:rsidRDefault="00C95FBA" w:rsidP="0063119B">
      <w:pPr>
        <w:spacing w:after="0" w:line="240" w:lineRule="auto"/>
      </w:pPr>
      <w:r>
        <w:separator/>
      </w:r>
    </w:p>
  </w:footnote>
  <w:footnote w:type="continuationSeparator" w:id="0">
    <w:p w:rsidR="00C95FBA" w:rsidRDefault="00C95FBA" w:rsidP="00631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9B"/>
    <w:rsid w:val="0003496D"/>
    <w:rsid w:val="00093F9A"/>
    <w:rsid w:val="001E3A70"/>
    <w:rsid w:val="005F6217"/>
    <w:rsid w:val="006033E5"/>
    <w:rsid w:val="0063119B"/>
    <w:rsid w:val="00901E70"/>
    <w:rsid w:val="00971F0C"/>
    <w:rsid w:val="00974F1B"/>
    <w:rsid w:val="009B45F1"/>
    <w:rsid w:val="00A05F70"/>
    <w:rsid w:val="00A71F48"/>
    <w:rsid w:val="00C95FBA"/>
    <w:rsid w:val="00CC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3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1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19B"/>
  </w:style>
  <w:style w:type="paragraph" w:styleId="Piedepgina">
    <w:name w:val="footer"/>
    <w:basedOn w:val="Normal"/>
    <w:link w:val="PiedepginaCar"/>
    <w:uiPriority w:val="99"/>
    <w:unhideWhenUsed/>
    <w:rsid w:val="006311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19B"/>
  </w:style>
  <w:style w:type="paragraph" w:styleId="Textodeglobo">
    <w:name w:val="Balloon Text"/>
    <w:basedOn w:val="Normal"/>
    <w:link w:val="TextodegloboCar"/>
    <w:uiPriority w:val="99"/>
    <w:semiHidden/>
    <w:unhideWhenUsed/>
    <w:rsid w:val="00A0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3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1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19B"/>
  </w:style>
  <w:style w:type="paragraph" w:styleId="Piedepgina">
    <w:name w:val="footer"/>
    <w:basedOn w:val="Normal"/>
    <w:link w:val="PiedepginaCar"/>
    <w:uiPriority w:val="99"/>
    <w:unhideWhenUsed/>
    <w:rsid w:val="006311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19B"/>
  </w:style>
  <w:style w:type="paragraph" w:styleId="Textodeglobo">
    <w:name w:val="Balloon Text"/>
    <w:basedOn w:val="Normal"/>
    <w:link w:val="TextodegloboCar"/>
    <w:uiPriority w:val="99"/>
    <w:semiHidden/>
    <w:unhideWhenUsed/>
    <w:rsid w:val="00A0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AD464-F0C3-4714-9C47-FC464489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José Navarro Baca</dc:creator>
  <cp:lastModifiedBy>Manuel José Navarro Baca</cp:lastModifiedBy>
  <cp:revision>9</cp:revision>
  <dcterms:created xsi:type="dcterms:W3CDTF">2017-12-21T19:48:00Z</dcterms:created>
  <dcterms:modified xsi:type="dcterms:W3CDTF">2018-02-27T19:32:00Z</dcterms:modified>
</cp:coreProperties>
</file>